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F0" w:rsidRPr="000763F7" w:rsidRDefault="0079464C" w:rsidP="000763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3F7">
        <w:rPr>
          <w:rFonts w:ascii="Times New Roman" w:hAnsi="Times New Roman" w:cs="Times New Roman"/>
          <w:b/>
          <w:bCs/>
          <w:sz w:val="24"/>
          <w:szCs w:val="24"/>
        </w:rPr>
        <w:t>DEPARTMENT OF ROGA NIDANA</w:t>
      </w:r>
    </w:p>
    <w:p w:rsidR="00CD21B3" w:rsidRPr="000763F7" w:rsidRDefault="00CD21B3" w:rsidP="00CD21B3">
      <w:pPr>
        <w:jc w:val="both"/>
        <w:rPr>
          <w:rFonts w:ascii="Times New Roman" w:hAnsi="Times New Roman" w:cs="Times New Roman"/>
          <w:sz w:val="24"/>
          <w:szCs w:val="24"/>
        </w:rPr>
      </w:pPr>
      <w:r w:rsidRPr="000763F7">
        <w:rPr>
          <w:rFonts w:ascii="Times New Roman" w:hAnsi="Times New Roman" w:cs="Times New Roman"/>
          <w:sz w:val="24"/>
          <w:szCs w:val="24"/>
        </w:rPr>
        <w:t>Ayurveda is an ancient system of Medicine which is a science as well as philosophy. Hence it is known as Science of Life. It has mainly 8 Branches which covers all gambits of human life.</w:t>
      </w:r>
    </w:p>
    <w:p w:rsidR="00CD21B3" w:rsidRPr="000763F7" w:rsidRDefault="00CD21B3" w:rsidP="00CD21B3">
      <w:pPr>
        <w:jc w:val="both"/>
        <w:rPr>
          <w:rFonts w:ascii="Times New Roman" w:hAnsi="Times New Roman" w:cs="Times New Roman"/>
          <w:sz w:val="24"/>
          <w:szCs w:val="24"/>
        </w:rPr>
      </w:pPr>
      <w:r w:rsidRPr="000763F7">
        <w:rPr>
          <w:rFonts w:ascii="Times New Roman" w:hAnsi="Times New Roman" w:cs="Times New Roman"/>
          <w:sz w:val="24"/>
          <w:szCs w:val="24"/>
        </w:rPr>
        <w:t xml:space="preserve">Diseases are the effect of many causes. These require intervention with medicine, surgery, dietary regimens or other measures in the form of 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counselling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>.</w:t>
      </w:r>
    </w:p>
    <w:p w:rsidR="00CD21B3" w:rsidRPr="000763F7" w:rsidRDefault="00CD21B3" w:rsidP="00CD21B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3F7">
        <w:rPr>
          <w:rFonts w:ascii="Times New Roman" w:hAnsi="Times New Roman" w:cs="Times New Roman"/>
          <w:sz w:val="24"/>
          <w:szCs w:val="24"/>
        </w:rPr>
        <w:t>Roganidana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 xml:space="preserve"> mainly comprises of identification of a disease .The cause and the morbid change (etiology and pathogenesis) in the body is known by the study of 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RogaNidana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>.</w:t>
      </w:r>
    </w:p>
    <w:p w:rsidR="00CD21B3" w:rsidRPr="000763F7" w:rsidRDefault="00CD21B3" w:rsidP="00CD21B3">
      <w:pPr>
        <w:jc w:val="both"/>
        <w:rPr>
          <w:rFonts w:ascii="Times New Roman" w:hAnsi="Times New Roman" w:cs="Times New Roman"/>
          <w:sz w:val="24"/>
          <w:szCs w:val="24"/>
        </w:rPr>
      </w:pPr>
      <w:r w:rsidRPr="000763F7">
        <w:rPr>
          <w:rFonts w:ascii="Times New Roman" w:hAnsi="Times New Roman" w:cs="Times New Roman"/>
          <w:sz w:val="24"/>
          <w:szCs w:val="24"/>
        </w:rPr>
        <w:t xml:space="preserve">The above can be accomplished by both 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RogaPariksha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0763F7">
        <w:rPr>
          <w:rFonts w:ascii="Times New Roman" w:hAnsi="Times New Roman" w:cs="Times New Roman"/>
          <w:sz w:val="24"/>
          <w:szCs w:val="24"/>
        </w:rPr>
        <w:t>RogiPariksha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0763F7">
        <w:rPr>
          <w:rFonts w:ascii="Times New Roman" w:hAnsi="Times New Roman" w:cs="Times New Roman"/>
          <w:sz w:val="24"/>
          <w:szCs w:val="24"/>
        </w:rPr>
        <w:t>Disease and patient examination).</w:t>
      </w:r>
    </w:p>
    <w:p w:rsidR="00CD21B3" w:rsidRPr="000763F7" w:rsidRDefault="00CD21B3" w:rsidP="00CD21B3">
      <w:pPr>
        <w:jc w:val="both"/>
        <w:rPr>
          <w:rFonts w:ascii="Times New Roman" w:hAnsi="Times New Roman" w:cs="Times New Roman"/>
          <w:sz w:val="24"/>
          <w:szCs w:val="24"/>
        </w:rPr>
      </w:pPr>
      <w:r w:rsidRPr="000763F7">
        <w:rPr>
          <w:rFonts w:ascii="Times New Roman" w:hAnsi="Times New Roman" w:cs="Times New Roman"/>
          <w:sz w:val="24"/>
          <w:szCs w:val="24"/>
        </w:rPr>
        <w:t xml:space="preserve">In present day era diagnosis of a disease is done using highly sophisticated techniques and technologies. In fact these are complimentary to Ayurveda for an early and precise diagnosis. This helps the 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vaidya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 xml:space="preserve"> to know the diagnosis and prognosis to effectively treat the patient.</w:t>
      </w:r>
    </w:p>
    <w:p w:rsidR="00CD21B3" w:rsidRPr="000763F7" w:rsidRDefault="00CD21B3" w:rsidP="00CD21B3">
      <w:pPr>
        <w:jc w:val="both"/>
        <w:rPr>
          <w:rFonts w:ascii="Times New Roman" w:hAnsi="Times New Roman" w:cs="Times New Roman"/>
          <w:sz w:val="24"/>
          <w:szCs w:val="24"/>
        </w:rPr>
      </w:pPr>
      <w:r w:rsidRPr="000763F7">
        <w:rPr>
          <w:rFonts w:ascii="Times New Roman" w:hAnsi="Times New Roman" w:cs="Times New Roman"/>
          <w:sz w:val="24"/>
          <w:szCs w:val="24"/>
        </w:rPr>
        <w:t xml:space="preserve">To educate the students of 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 xml:space="preserve">, Department of 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RogaNidana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 xml:space="preserve"> has made every effort by establishing a well-equipped Laboratory, museum and giving patient training in the hospital to becoming an efficient clinician.</w:t>
      </w:r>
    </w:p>
    <w:p w:rsidR="00CD21B3" w:rsidRPr="000763F7" w:rsidRDefault="00CD21B3" w:rsidP="00CD21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3F7">
        <w:rPr>
          <w:rFonts w:ascii="Times New Roman" w:hAnsi="Times New Roman" w:cs="Times New Roman"/>
          <w:b/>
          <w:bCs/>
          <w:sz w:val="24"/>
          <w:szCs w:val="24"/>
        </w:rPr>
        <w:t>Vision:</w:t>
      </w:r>
    </w:p>
    <w:p w:rsidR="00CD21B3" w:rsidRPr="000763F7" w:rsidRDefault="00CD21B3" w:rsidP="00CD21B3">
      <w:pPr>
        <w:jc w:val="both"/>
        <w:rPr>
          <w:rFonts w:ascii="Times New Roman" w:hAnsi="Times New Roman" w:cs="Times New Roman"/>
          <w:sz w:val="24"/>
          <w:szCs w:val="24"/>
        </w:rPr>
      </w:pPr>
      <w:r w:rsidRPr="000763F7">
        <w:rPr>
          <w:rFonts w:ascii="Times New Roman" w:hAnsi="Times New Roman" w:cs="Times New Roman"/>
          <w:sz w:val="24"/>
          <w:szCs w:val="24"/>
        </w:rPr>
        <w:t xml:space="preserve">Skill of a 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vaidya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 xml:space="preserve"> is known through his ability of diagnosis of a 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disease.This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 xml:space="preserve"> is accomplished by the evidences </w:t>
      </w:r>
      <w:proofErr w:type="gramStart"/>
      <w:r w:rsidRPr="000763F7"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Aptopadesha</w:t>
      </w:r>
      <w:proofErr w:type="spellEnd"/>
      <w:proofErr w:type="gramEnd"/>
      <w:r w:rsidRPr="000763F7">
        <w:rPr>
          <w:rFonts w:ascii="Times New Roman" w:hAnsi="Times New Roman" w:cs="Times New Roman"/>
          <w:sz w:val="24"/>
          <w:szCs w:val="24"/>
        </w:rPr>
        <w:t xml:space="preserve"> (good class room teaching), 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Pratyaksha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 xml:space="preserve"> (Clinical training) and 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Anumana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 xml:space="preserve"> (Laboratory).</w:t>
      </w:r>
    </w:p>
    <w:p w:rsidR="00CD21B3" w:rsidRPr="000763F7" w:rsidRDefault="00CD21B3" w:rsidP="00CD21B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63F7">
        <w:rPr>
          <w:rFonts w:ascii="Times New Roman" w:hAnsi="Times New Roman" w:cs="Times New Roman"/>
          <w:sz w:val="24"/>
          <w:szCs w:val="24"/>
        </w:rPr>
        <w:t>Roga&amp;RogiPariksha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 xml:space="preserve"> is complete only after the Proper Knowledge and practice.</w:t>
      </w:r>
    </w:p>
    <w:p w:rsidR="00CD21B3" w:rsidRDefault="00CD21B3" w:rsidP="00CD21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3F7">
        <w:rPr>
          <w:rFonts w:ascii="Times New Roman" w:hAnsi="Times New Roman" w:cs="Times New Roman"/>
          <w:b/>
          <w:bCs/>
          <w:sz w:val="24"/>
          <w:szCs w:val="24"/>
        </w:rPr>
        <w:t>Mission:</w:t>
      </w:r>
    </w:p>
    <w:p w:rsidR="00CD21B3" w:rsidRPr="000763F7" w:rsidRDefault="00CD21B3" w:rsidP="00CD21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63F7">
        <w:rPr>
          <w:rFonts w:ascii="Times New Roman" w:hAnsi="Times New Roman" w:cs="Times New Roman"/>
          <w:sz w:val="24"/>
          <w:szCs w:val="24"/>
        </w:rPr>
        <w:t xml:space="preserve">To prepare the student of Ayurveda as a competent 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vaidya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 xml:space="preserve"> by providing every opportunity to improve his knowledge</w:t>
      </w:r>
    </w:p>
    <w:p w:rsidR="00CD21B3" w:rsidRPr="000763F7" w:rsidRDefault="00CD21B3" w:rsidP="00CD21B3">
      <w:pPr>
        <w:jc w:val="both"/>
        <w:rPr>
          <w:rFonts w:ascii="Times New Roman" w:hAnsi="Times New Roman" w:cs="Times New Roman"/>
          <w:sz w:val="24"/>
          <w:szCs w:val="24"/>
        </w:rPr>
      </w:pPr>
      <w:r w:rsidRPr="000763F7">
        <w:rPr>
          <w:rFonts w:ascii="Times New Roman" w:hAnsi="Times New Roman" w:cs="Times New Roman"/>
          <w:sz w:val="24"/>
          <w:szCs w:val="24"/>
        </w:rPr>
        <w:t>This is done through good class room teaching (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Aptopadesha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>), Laboratory (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Anumana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>) and Clinical training (</w:t>
      </w:r>
      <w:proofErr w:type="spellStart"/>
      <w:r w:rsidRPr="000763F7">
        <w:rPr>
          <w:rFonts w:ascii="Times New Roman" w:hAnsi="Times New Roman" w:cs="Times New Roman"/>
          <w:sz w:val="24"/>
          <w:szCs w:val="24"/>
        </w:rPr>
        <w:t>Pratyaksha</w:t>
      </w:r>
      <w:proofErr w:type="spellEnd"/>
      <w:r w:rsidRPr="000763F7">
        <w:rPr>
          <w:rFonts w:ascii="Times New Roman" w:hAnsi="Times New Roman" w:cs="Times New Roman"/>
          <w:sz w:val="24"/>
          <w:szCs w:val="24"/>
        </w:rPr>
        <w:t>).</w:t>
      </w:r>
    </w:p>
    <w:p w:rsidR="00CD21B3" w:rsidRPr="000763F7" w:rsidRDefault="00CD21B3" w:rsidP="00CD21B3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 w:rsidRPr="000763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Specialties of Department:</w:t>
      </w:r>
    </w:p>
    <w:p w:rsidR="00CD21B3" w:rsidRPr="000763F7" w:rsidRDefault="00CD21B3" w:rsidP="00CD21B3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0763F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Department is set-up with complete teaching aid for proper understanding of diagnostic through department library, pathological specimens, models, charts &amp; instruments </w:t>
      </w:r>
    </w:p>
    <w:p w:rsidR="00CD21B3" w:rsidRPr="000763F7" w:rsidRDefault="00CD21B3" w:rsidP="00CD21B3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0763F7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Hands on training are provided on Clinical examinations, Laboratory procedures during practical classes.</w:t>
      </w:r>
    </w:p>
    <w:p w:rsidR="00CD21B3" w:rsidRDefault="00CD21B3" w:rsidP="00CD21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1F0" w:rsidRDefault="000D21F0" w:rsidP="00D9764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63F7" w:rsidRDefault="000763F7" w:rsidP="00D9764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78" w:type="dxa"/>
        <w:tblLook w:val="04A0"/>
      </w:tblPr>
      <w:tblGrid>
        <w:gridCol w:w="4989"/>
        <w:gridCol w:w="4989"/>
      </w:tblGrid>
      <w:tr w:rsidR="0079464C" w:rsidRPr="0079464C" w:rsidTr="00AD184C">
        <w:trPr>
          <w:trHeight w:val="4108"/>
        </w:trPr>
        <w:tc>
          <w:tcPr>
            <w:tcW w:w="4989" w:type="dxa"/>
          </w:tcPr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77440" cy="2479853"/>
                  <wp:effectExtent l="0" t="0" r="3810" b="0"/>
                  <wp:docPr id="5" name="Picture 5" descr="C:\Users\Dr Subramanya Shenoy\Downloads\Dr. Shivarama joshi 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r Subramanya Shenoy\Downloads\Dr. Shivarama joshi 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015" cy="2482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79464C" w:rsidRPr="0079464C" w:rsidRDefault="0079464C" w:rsidP="0079464C">
            <w:pPr>
              <w:rPr>
                <w:rFonts w:ascii="Times New Roman" w:hAnsi="Times New Roman" w:cs="Times New Roman"/>
              </w:rPr>
            </w:pPr>
            <w:proofErr w:type="spellStart"/>
            <w:r w:rsidRPr="0079464C">
              <w:rPr>
                <w:rFonts w:ascii="Times New Roman" w:hAnsi="Times New Roman" w:cs="Times New Roman"/>
              </w:rPr>
              <w:t>Name:Dr</w:t>
            </w:r>
            <w:proofErr w:type="spellEnd"/>
            <w:r w:rsidRPr="0079464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9464C">
              <w:rPr>
                <w:rFonts w:ascii="Times New Roman" w:hAnsi="Times New Roman" w:cs="Times New Roman"/>
              </w:rPr>
              <w:t>Shivarama</w:t>
            </w:r>
            <w:proofErr w:type="spellEnd"/>
            <w:r w:rsidRPr="0079464C">
              <w:rPr>
                <w:rFonts w:ascii="Times New Roman" w:hAnsi="Times New Roman" w:cs="Times New Roman"/>
              </w:rPr>
              <w:t xml:space="preserve"> Joshi</w:t>
            </w:r>
          </w:p>
          <w:p w:rsidR="0079464C" w:rsidRPr="0079464C" w:rsidRDefault="0079464C" w:rsidP="0079464C">
            <w:pPr>
              <w:rPr>
                <w:rFonts w:ascii="Times New Roman" w:hAnsi="Times New Roman" w:cs="Times New Roman"/>
              </w:rPr>
            </w:pPr>
            <w:r w:rsidRPr="0079464C">
              <w:rPr>
                <w:rFonts w:ascii="Times New Roman" w:hAnsi="Times New Roman" w:cs="Times New Roman"/>
              </w:rPr>
              <w:t>Designation : Professor &amp; HOD</w:t>
            </w:r>
          </w:p>
          <w:p w:rsidR="0079464C" w:rsidRPr="0079464C" w:rsidRDefault="0079464C" w:rsidP="0079464C">
            <w:pPr>
              <w:rPr>
                <w:rFonts w:ascii="Times New Roman" w:hAnsi="Times New Roman" w:cs="Times New Roman"/>
              </w:rPr>
            </w:pPr>
            <w:r w:rsidRPr="0079464C">
              <w:rPr>
                <w:rFonts w:ascii="Times New Roman" w:hAnsi="Times New Roman" w:cs="Times New Roman"/>
              </w:rPr>
              <w:t>Qualification: BAMS, MD</w:t>
            </w:r>
          </w:p>
          <w:p w:rsidR="0079464C" w:rsidRPr="0079464C" w:rsidRDefault="0079464C" w:rsidP="0079464C">
            <w:pPr>
              <w:rPr>
                <w:rFonts w:ascii="Times New Roman" w:hAnsi="Times New Roman" w:cs="Times New Roman"/>
              </w:rPr>
            </w:pPr>
            <w:r w:rsidRPr="0079464C">
              <w:rPr>
                <w:rFonts w:ascii="Times New Roman" w:hAnsi="Times New Roman" w:cs="Times New Roman"/>
              </w:rPr>
              <w:t>DOB : 21/07/1971</w:t>
            </w:r>
          </w:p>
          <w:p w:rsidR="0079464C" w:rsidRPr="0079464C" w:rsidRDefault="0079464C" w:rsidP="0079464C">
            <w:pPr>
              <w:rPr>
                <w:rFonts w:ascii="Times New Roman" w:hAnsi="Times New Roman" w:cs="Times New Roman"/>
              </w:rPr>
            </w:pPr>
            <w:r w:rsidRPr="0079464C">
              <w:rPr>
                <w:rFonts w:ascii="Times New Roman" w:hAnsi="Times New Roman" w:cs="Times New Roman"/>
              </w:rPr>
              <w:t>DOJ: 16/01/2004</w:t>
            </w:r>
          </w:p>
          <w:p w:rsidR="0079464C" w:rsidRPr="0079464C" w:rsidRDefault="0079464C" w:rsidP="0079464C">
            <w:pPr>
              <w:rPr>
                <w:rFonts w:ascii="Times New Roman" w:hAnsi="Times New Roman" w:cs="Times New Roman"/>
              </w:rPr>
            </w:pPr>
            <w:r w:rsidRPr="0079464C">
              <w:rPr>
                <w:rFonts w:ascii="Times New Roman" w:hAnsi="Times New Roman" w:cs="Times New Roman"/>
              </w:rPr>
              <w:t xml:space="preserve">Experience :17 Years </w:t>
            </w:r>
          </w:p>
          <w:p w:rsidR="0079464C" w:rsidRPr="0079464C" w:rsidRDefault="0079464C" w:rsidP="0079464C">
            <w:pPr>
              <w:rPr>
                <w:rFonts w:ascii="Times New Roman" w:hAnsi="Times New Roman" w:cs="Times New Roman"/>
              </w:rPr>
            </w:pPr>
            <w:proofErr w:type="spellStart"/>
            <w:r w:rsidRPr="0079464C">
              <w:rPr>
                <w:rFonts w:ascii="Times New Roman" w:hAnsi="Times New Roman" w:cs="Times New Roman"/>
              </w:rPr>
              <w:t>Reg</w:t>
            </w:r>
            <w:proofErr w:type="spellEnd"/>
            <w:r w:rsidRPr="0079464C">
              <w:rPr>
                <w:rFonts w:ascii="Times New Roman" w:hAnsi="Times New Roman" w:cs="Times New Roman"/>
              </w:rPr>
              <w:t xml:space="preserve"> no: </w:t>
            </w:r>
            <w:r w:rsidR="0019728B">
              <w:rPr>
                <w:rFonts w:ascii="Times New Roman" w:hAnsi="Times New Roman" w:cs="Times New Roman"/>
              </w:rPr>
              <w:t xml:space="preserve">K.A.U.P Board  </w:t>
            </w:r>
            <w:r w:rsidRPr="0079464C">
              <w:rPr>
                <w:rFonts w:ascii="Times New Roman" w:hAnsi="Times New Roman" w:cs="Times New Roman"/>
              </w:rPr>
              <w:t>11734</w:t>
            </w:r>
          </w:p>
          <w:p w:rsidR="0079464C" w:rsidRPr="0079464C" w:rsidRDefault="0079464C" w:rsidP="0079464C">
            <w:pPr>
              <w:rPr>
                <w:rFonts w:ascii="Times New Roman" w:hAnsi="Times New Roman" w:cs="Times New Roman"/>
              </w:rPr>
            </w:pPr>
            <w:r w:rsidRPr="0079464C">
              <w:rPr>
                <w:rFonts w:ascii="Times New Roman" w:hAnsi="Times New Roman" w:cs="Times New Roman"/>
              </w:rPr>
              <w:t>Teacher code: AYKC00227</w:t>
            </w:r>
          </w:p>
          <w:p w:rsidR="0079464C" w:rsidRPr="0079464C" w:rsidRDefault="0079464C" w:rsidP="0079464C">
            <w:pPr>
              <w:rPr>
                <w:rFonts w:ascii="Times New Roman" w:hAnsi="Times New Roman" w:cs="Times New Roman"/>
              </w:rPr>
            </w:pP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9464C" w:rsidRPr="0079464C" w:rsidTr="00AD184C">
        <w:trPr>
          <w:trHeight w:val="3976"/>
        </w:trPr>
        <w:tc>
          <w:tcPr>
            <w:tcW w:w="4989" w:type="dxa"/>
          </w:tcPr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84045" cy="2426335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2426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proofErr w:type="spellStart"/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Dr.P.Subramanya</w:t>
            </w:r>
            <w:proofErr w:type="spellEnd"/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Designation : Professor</w:t>
            </w: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Qualification: BAMS, MD (</w:t>
            </w:r>
            <w:proofErr w:type="spellStart"/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Ayu</w:t>
            </w:r>
            <w:proofErr w:type="spellEnd"/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DOB : 23/09/1981</w:t>
            </w: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DOJ: 04/05/2021</w:t>
            </w: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sz w:val="24"/>
                <w:szCs w:val="24"/>
              </w:rPr>
              <w:t xml:space="preserve">Experience : 12 years </w:t>
            </w:r>
            <w:r w:rsidR="00D5124A">
              <w:rPr>
                <w:rFonts w:ascii="Times New Roman" w:hAnsi="Times New Roman" w:cs="Times New Roman"/>
                <w:sz w:val="24"/>
                <w:szCs w:val="24"/>
              </w:rPr>
              <w:t>7months</w:t>
            </w: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 w:rsidRPr="00794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no:</w:t>
            </w:r>
            <w:r w:rsidR="0019728B" w:rsidRPr="0019728B">
              <w:rPr>
                <w:rFonts w:ascii="Times New Roman" w:hAnsi="Times New Roman" w:cs="Times New Roman"/>
                <w:sz w:val="24"/>
                <w:szCs w:val="24"/>
              </w:rPr>
              <w:t>K.A.U.P</w:t>
            </w:r>
            <w:bookmarkStart w:id="0" w:name="_GoBack"/>
            <w:bookmarkEnd w:id="0"/>
            <w:proofErr w:type="spellEnd"/>
            <w:r w:rsidRPr="0079464C">
              <w:rPr>
                <w:rFonts w:ascii="Times New Roman" w:hAnsi="Times New Roman" w:cs="Times New Roman"/>
                <w:sz w:val="24"/>
                <w:szCs w:val="24"/>
              </w:rPr>
              <w:t xml:space="preserve"> Board 17647</w:t>
            </w: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Teacher code: AYRN00081</w:t>
            </w: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64C" w:rsidRPr="0079464C" w:rsidTr="00AD184C">
        <w:trPr>
          <w:trHeight w:val="4015"/>
        </w:trPr>
        <w:tc>
          <w:tcPr>
            <w:tcW w:w="4989" w:type="dxa"/>
          </w:tcPr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28285" cy="2146852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678" cy="21539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9" w:type="dxa"/>
          </w:tcPr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sz w:val="24"/>
                <w:szCs w:val="24"/>
              </w:rPr>
              <w:t xml:space="preserve">Name: </w:t>
            </w:r>
            <w:proofErr w:type="spellStart"/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Dr.Arun</w:t>
            </w:r>
            <w:proofErr w:type="spellEnd"/>
            <w:r w:rsidRPr="0079464C">
              <w:rPr>
                <w:rFonts w:ascii="Times New Roman" w:hAnsi="Times New Roman" w:cs="Times New Roman"/>
                <w:sz w:val="24"/>
                <w:szCs w:val="24"/>
              </w:rPr>
              <w:t xml:space="preserve"> Raj M.N.</w:t>
            </w:r>
          </w:p>
          <w:p w:rsidR="0079464C" w:rsidRPr="0079464C" w:rsidRDefault="00390102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 : Associate</w:t>
            </w:r>
            <w:r w:rsidR="0079464C" w:rsidRPr="0079464C">
              <w:rPr>
                <w:rFonts w:ascii="Times New Roman" w:hAnsi="Times New Roman" w:cs="Times New Roman"/>
                <w:sz w:val="24"/>
                <w:szCs w:val="24"/>
              </w:rPr>
              <w:t xml:space="preserve"> Professor</w:t>
            </w: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Qualification: BAMS, MD (</w:t>
            </w:r>
            <w:proofErr w:type="spellStart"/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Ayu</w:t>
            </w:r>
            <w:proofErr w:type="spellEnd"/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DOB : 09/12/1990</w:t>
            </w: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DOJ: 11/12/2018</w:t>
            </w:r>
          </w:p>
          <w:p w:rsidR="0079464C" w:rsidRPr="0079464C" w:rsidRDefault="00F51F36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:  5</w:t>
            </w:r>
            <w:r w:rsidR="00C42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yrs</w:t>
            </w: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  <w:r w:rsidRPr="0079464C">
              <w:rPr>
                <w:rFonts w:ascii="Times New Roman" w:hAnsi="Times New Roman" w:cs="Times New Roman"/>
                <w:sz w:val="24"/>
                <w:szCs w:val="24"/>
              </w:rPr>
              <w:t xml:space="preserve"> no:TCMC16027</w:t>
            </w: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4C">
              <w:rPr>
                <w:rFonts w:ascii="Times New Roman" w:hAnsi="Times New Roman" w:cs="Times New Roman"/>
                <w:sz w:val="24"/>
                <w:szCs w:val="24"/>
              </w:rPr>
              <w:t>Teacher code: AYRN00062</w:t>
            </w:r>
          </w:p>
          <w:p w:rsidR="0079464C" w:rsidRPr="0079464C" w:rsidRDefault="0079464C" w:rsidP="007946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763F7" w:rsidRPr="000763F7" w:rsidRDefault="000763F7" w:rsidP="00D976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63F7" w:rsidRPr="000763F7" w:rsidSect="0043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002E3"/>
    <w:multiLevelType w:val="hybridMultilevel"/>
    <w:tmpl w:val="E312D3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A4AF4"/>
    <w:rsid w:val="000763F7"/>
    <w:rsid w:val="000D21F0"/>
    <w:rsid w:val="0013296B"/>
    <w:rsid w:val="0019728B"/>
    <w:rsid w:val="001B5BD2"/>
    <w:rsid w:val="001B6648"/>
    <w:rsid w:val="001D4430"/>
    <w:rsid w:val="00390102"/>
    <w:rsid w:val="004367EC"/>
    <w:rsid w:val="00463E71"/>
    <w:rsid w:val="004A4AF4"/>
    <w:rsid w:val="004C332A"/>
    <w:rsid w:val="00704FCD"/>
    <w:rsid w:val="00723310"/>
    <w:rsid w:val="0079464C"/>
    <w:rsid w:val="00972E1C"/>
    <w:rsid w:val="00A22AF2"/>
    <w:rsid w:val="00AD5D6F"/>
    <w:rsid w:val="00B278D5"/>
    <w:rsid w:val="00BF11BB"/>
    <w:rsid w:val="00C42FE9"/>
    <w:rsid w:val="00CD21B3"/>
    <w:rsid w:val="00D5124A"/>
    <w:rsid w:val="00D97647"/>
    <w:rsid w:val="00DB04AF"/>
    <w:rsid w:val="00E23E0D"/>
    <w:rsid w:val="00E33DB3"/>
    <w:rsid w:val="00EA4020"/>
    <w:rsid w:val="00F51F36"/>
    <w:rsid w:val="00FB7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1BB"/>
    <w:pPr>
      <w:ind w:left="720"/>
      <w:contextualSpacing/>
    </w:pPr>
  </w:style>
  <w:style w:type="table" w:styleId="TableGrid">
    <w:name w:val="Table Grid"/>
    <w:basedOn w:val="TableNormal"/>
    <w:uiPriority w:val="39"/>
    <w:rsid w:val="0007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1BB"/>
    <w:pPr>
      <w:ind w:left="720"/>
      <w:contextualSpacing/>
    </w:pPr>
  </w:style>
  <w:style w:type="table" w:styleId="TableGrid">
    <w:name w:val="Table Grid"/>
    <w:basedOn w:val="TableNormal"/>
    <w:uiPriority w:val="39"/>
    <w:rsid w:val="0007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Subramanya Shenoy</dc:creator>
  <cp:keywords/>
  <dc:description/>
  <cp:lastModifiedBy>User</cp:lastModifiedBy>
  <cp:revision>30</cp:revision>
  <dcterms:created xsi:type="dcterms:W3CDTF">2021-08-12T04:18:00Z</dcterms:created>
  <dcterms:modified xsi:type="dcterms:W3CDTF">2024-01-19T04:07:00Z</dcterms:modified>
</cp:coreProperties>
</file>