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83" w:rsidRPr="002813F3" w:rsidRDefault="002813F3" w:rsidP="005E7B85">
      <w:pPr>
        <w:spacing w:before="240" w:after="0" w:line="240" w:lineRule="auto"/>
        <w:jc w:val="center"/>
        <w:rPr>
          <w:rFonts w:ascii="Times New Roman" w:eastAsia="Times New Roman" w:hAnsi="Times New Roman" w:cs="Times New Roman"/>
          <w:b/>
          <w:bCs/>
          <w:sz w:val="24"/>
          <w:szCs w:val="24"/>
          <w:lang w:eastAsia="en-IN"/>
        </w:rPr>
      </w:pPr>
      <w:bookmarkStart w:id="0" w:name="_GoBack"/>
      <w:bookmarkEnd w:id="0"/>
      <w:r w:rsidRPr="002813F3">
        <w:rPr>
          <w:rFonts w:ascii="Times New Roman" w:eastAsia="Times New Roman" w:hAnsi="Times New Roman" w:cs="Times New Roman"/>
          <w:b/>
          <w:bCs/>
          <w:color w:val="000000"/>
          <w:sz w:val="24"/>
          <w:szCs w:val="24"/>
          <w:shd w:val="clear" w:color="auto" w:fill="FFFFFF"/>
          <w:lang w:eastAsia="en-IN"/>
        </w:rPr>
        <w:t xml:space="preserve">DEPARTMENT OF </w:t>
      </w:r>
      <w:r w:rsidR="005E7B85">
        <w:rPr>
          <w:rFonts w:ascii="Times New Roman" w:eastAsia="Times New Roman" w:hAnsi="Times New Roman" w:cs="Times New Roman"/>
          <w:b/>
          <w:bCs/>
          <w:color w:val="000000"/>
          <w:sz w:val="24"/>
          <w:szCs w:val="24"/>
          <w:shd w:val="clear" w:color="auto" w:fill="FFFFFF"/>
          <w:lang w:eastAsia="en-IN"/>
        </w:rPr>
        <w:t>AGADA TANTRA</w:t>
      </w:r>
    </w:p>
    <w:p w:rsidR="002779FB" w:rsidRPr="002813F3" w:rsidRDefault="00327D83"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000000"/>
          <w:sz w:val="28"/>
          <w:szCs w:val="28"/>
          <w:shd w:val="clear" w:color="auto" w:fill="FFFFFF"/>
          <w:lang w:eastAsia="en-IN"/>
        </w:rPr>
        <w:t> </w:t>
      </w:r>
      <w:r w:rsidR="002779FB" w:rsidRPr="002813F3">
        <w:rPr>
          <w:rFonts w:ascii="Times New Roman" w:eastAsia="Times New Roman" w:hAnsi="Times New Roman" w:cs="Times New Roman"/>
          <w:b/>
          <w:bCs/>
          <w:color w:val="000000"/>
          <w:sz w:val="28"/>
          <w:szCs w:val="28"/>
          <w:shd w:val="clear" w:color="auto" w:fill="FFFFFF"/>
          <w:lang w:eastAsia="en-IN"/>
        </w:rPr>
        <w:t>Introduction</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000000"/>
          <w:sz w:val="28"/>
          <w:szCs w:val="28"/>
          <w:shd w:val="clear" w:color="auto" w:fill="FFFFFF"/>
          <w:lang w:eastAsia="en-IN"/>
        </w:rPr>
        <w:t>Agada</w:t>
      </w:r>
      <w:r w:rsidR="00C91B40">
        <w:rPr>
          <w:rFonts w:ascii="Times New Roman" w:eastAsia="Times New Roman" w:hAnsi="Times New Roman" w:cs="Times New Roman"/>
          <w:color w:val="000000"/>
          <w:sz w:val="28"/>
          <w:szCs w:val="28"/>
          <w:shd w:val="clear" w:color="auto" w:fill="FFFFFF"/>
          <w:lang w:eastAsia="en-IN"/>
        </w:rPr>
        <w:t xml:space="preserve"> </w:t>
      </w:r>
      <w:r w:rsidRPr="002813F3">
        <w:rPr>
          <w:rFonts w:ascii="Times New Roman" w:eastAsia="Times New Roman" w:hAnsi="Times New Roman" w:cs="Times New Roman"/>
          <w:color w:val="000000"/>
          <w:sz w:val="28"/>
          <w:szCs w:val="28"/>
          <w:shd w:val="clear" w:color="auto" w:fill="FFFFFF"/>
          <w:lang w:eastAsia="en-IN"/>
        </w:rPr>
        <w:t>Tantra is one of the eight branches of Ayurveda which explains the key to disease free life. Hence Ayurveda is also known as Agadaveda. All the major classical texts of Ayurveda describe this science elaborately. It deals with the knowledge of origin of poisons both exogenous and endogenous, its toxic manifestations, techniques of identifying and methods of prevention and more importantly management of all the ill effects of poisoning. The beauty of Agadatantra is that it explains how poisonous drugs can be used to overcome the toxic effects of poisons. The important domains of agadatantra is management of Dooshivisha, impoverished poisons and the artificial poisons which cause a plethora of diseases. One more important aspect of this branch of science is that it imparts the knowledge of the adverse effects and management of incompatible or faulty food habits and combinations. </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xml:space="preserve">The vyavahar Ayurveda aspect of this branch deals with the legal aspects of medical practice, whereas the vidhivaidyaka deals with application of medical knowledge in the court of law for the purpose of administration of Justice. </w:t>
      </w:r>
      <w:r w:rsidRPr="002813F3">
        <w:rPr>
          <w:rFonts w:ascii="Times New Roman" w:eastAsia="Times New Roman" w:hAnsi="Times New Roman" w:cs="Times New Roman"/>
          <w:color w:val="000000"/>
          <w:sz w:val="28"/>
          <w:szCs w:val="28"/>
          <w:shd w:val="clear" w:color="auto" w:fill="FFFFFF"/>
          <w:lang w:eastAsia="en-IN"/>
        </w:rPr>
        <w:t> </w:t>
      </w:r>
    </w:p>
    <w:p w:rsidR="002779FB" w:rsidRPr="002813F3" w:rsidRDefault="002779FB" w:rsidP="002779FB">
      <w:pPr>
        <w:spacing w:before="240" w:after="14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b/>
          <w:bCs/>
          <w:color w:val="212529"/>
          <w:sz w:val="28"/>
          <w:szCs w:val="28"/>
          <w:shd w:val="clear" w:color="auto" w:fill="FFFFFF"/>
          <w:lang w:eastAsia="en-IN"/>
        </w:rPr>
        <w:t>Vision</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To create toxin free society by incorporating modalities based on the concept of vishachikitsa.</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000000"/>
          <w:sz w:val="28"/>
          <w:szCs w:val="28"/>
          <w:shd w:val="clear" w:color="auto" w:fill="FFFFFF"/>
          <w:lang w:eastAsia="en-IN"/>
        </w:rPr>
        <w:t> </w:t>
      </w:r>
      <w:r w:rsidRPr="002813F3">
        <w:rPr>
          <w:rFonts w:ascii="Times New Roman" w:eastAsia="Times New Roman" w:hAnsi="Times New Roman" w:cs="Times New Roman"/>
          <w:b/>
          <w:bCs/>
          <w:color w:val="212529"/>
          <w:sz w:val="28"/>
          <w:szCs w:val="28"/>
          <w:shd w:val="clear" w:color="auto" w:fill="FFFFFF"/>
          <w:lang w:eastAsia="en-IN"/>
        </w:rPr>
        <w:t>Mission</w:t>
      </w:r>
      <w:r w:rsidRPr="002813F3">
        <w:rPr>
          <w:rFonts w:ascii="Times New Roman" w:eastAsia="Times New Roman" w:hAnsi="Times New Roman" w:cs="Times New Roman"/>
          <w:color w:val="000000"/>
          <w:sz w:val="28"/>
          <w:szCs w:val="28"/>
          <w:shd w:val="clear" w:color="auto" w:fill="FFFFFF"/>
          <w:lang w:eastAsia="en-IN"/>
        </w:rPr>
        <w:t> </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To create awareness in the society about the hazardous effect of toxins and to promote healthy life practices.</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To create well versed and efficient vaidyas who hold expertise in vishachikitsa.</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To train the budding physicians on the various laws &amp; acts applicable to medical practice.</w:t>
      </w:r>
    </w:p>
    <w:p w:rsidR="002779FB" w:rsidRPr="002813F3" w:rsidRDefault="002779FB" w:rsidP="002779FB">
      <w:pPr>
        <w:spacing w:before="240" w:after="0" w:line="240" w:lineRule="auto"/>
        <w:jc w:val="both"/>
        <w:rPr>
          <w:rFonts w:ascii="Times New Roman" w:eastAsia="Times New Roman" w:hAnsi="Times New Roman" w:cs="Times New Roman"/>
          <w:b/>
          <w:bCs/>
          <w:sz w:val="28"/>
          <w:szCs w:val="28"/>
          <w:lang w:eastAsia="en-IN"/>
        </w:rPr>
      </w:pPr>
      <w:r w:rsidRPr="002813F3">
        <w:rPr>
          <w:rFonts w:ascii="Times New Roman" w:eastAsia="Times New Roman" w:hAnsi="Times New Roman" w:cs="Times New Roman"/>
          <w:b/>
          <w:bCs/>
          <w:sz w:val="28"/>
          <w:szCs w:val="28"/>
          <w:lang w:eastAsia="en-IN"/>
        </w:rPr>
        <w:t>Specialities of Department:</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The department uses innovative learning methods like self-learning modules, integrated teaching and interactive sessions.</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Department also engages itself to visits to different Snake Park in and around the region, Forensic Science Laboratories, Court visits, Folklore Practitioners. These visits help the students to understand the importance and relevance of AgadaTantra in today's practice.</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lastRenderedPageBreak/>
        <w:t>Department is associated with the district hospital for the post mortem postings which helps the students to gain practical knowledge.</w:t>
      </w:r>
    </w:p>
    <w:p w:rsidR="002779FB" w:rsidRPr="002813F3" w:rsidRDefault="002779FB" w:rsidP="002779FB">
      <w:pPr>
        <w:spacing w:before="240" w:after="0" w:line="240" w:lineRule="auto"/>
        <w:jc w:val="both"/>
        <w:rPr>
          <w:rFonts w:ascii="Times New Roman" w:eastAsia="Times New Roman" w:hAnsi="Times New Roman" w:cs="Times New Roman"/>
          <w:color w:val="212529"/>
          <w:sz w:val="28"/>
          <w:szCs w:val="28"/>
          <w:shd w:val="clear" w:color="auto" w:fill="FFFFFF"/>
          <w:lang w:eastAsia="en-IN"/>
        </w:rPr>
      </w:pPr>
      <w:r w:rsidRPr="002813F3">
        <w:rPr>
          <w:rFonts w:ascii="Times New Roman" w:eastAsia="Times New Roman" w:hAnsi="Times New Roman" w:cs="Times New Roman"/>
          <w:color w:val="212529"/>
          <w:sz w:val="28"/>
          <w:szCs w:val="28"/>
          <w:shd w:val="clear" w:color="auto" w:fill="FFFFFF"/>
          <w:lang w:eastAsia="en-IN"/>
        </w:rPr>
        <w:t>Students are also trained to manage skin ailments with the application of concepts of AgadaTantra.</w:t>
      </w:r>
    </w:p>
    <w:p w:rsidR="002779FB" w:rsidRPr="002813F3" w:rsidRDefault="002779FB" w:rsidP="002779FB">
      <w:pPr>
        <w:spacing w:before="240" w:after="0" w:line="240" w:lineRule="auto"/>
        <w:jc w:val="both"/>
        <w:rPr>
          <w:rFonts w:ascii="Times New Roman" w:eastAsia="Times New Roman" w:hAnsi="Times New Roman" w:cs="Times New Roman"/>
          <w:b/>
          <w:bCs/>
          <w:sz w:val="28"/>
          <w:szCs w:val="28"/>
          <w:lang w:eastAsia="en-IN"/>
        </w:rPr>
      </w:pPr>
      <w:r w:rsidRPr="002813F3">
        <w:rPr>
          <w:rFonts w:ascii="Times New Roman" w:eastAsia="Times New Roman" w:hAnsi="Times New Roman" w:cs="Times New Roman"/>
          <w:b/>
          <w:bCs/>
          <w:color w:val="212529"/>
          <w:sz w:val="28"/>
          <w:szCs w:val="28"/>
          <w:shd w:val="clear" w:color="auto" w:fill="FFFFFF"/>
          <w:lang w:eastAsia="en-IN"/>
        </w:rPr>
        <w:t>Museum</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The museum has a great collection of dry as well as wet specimens of a wide</w:t>
      </w:r>
      <w:r w:rsidRPr="002813F3">
        <w:rPr>
          <w:rFonts w:ascii="Times New Roman" w:eastAsia="Times New Roman" w:hAnsi="Times New Roman" w:cs="Times New Roman"/>
          <w:color w:val="000000"/>
          <w:sz w:val="28"/>
          <w:szCs w:val="28"/>
          <w:shd w:val="clear" w:color="auto" w:fill="FFFFFF"/>
          <w:lang w:eastAsia="en-IN"/>
        </w:rPr>
        <w:t xml:space="preserve"> variety of poisonous substances like plant poisons, animal poisons, metallic poisons and pesticides. Students are practically trained to identify their ill effects and ways to overcome their toxic effects.</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xml:space="preserve">The museum also has different models depicting various causes of deaths of medico legal importance. </w:t>
      </w:r>
      <w:r w:rsidRPr="002813F3">
        <w:rPr>
          <w:rFonts w:ascii="Times New Roman" w:eastAsia="Times New Roman" w:hAnsi="Times New Roman" w:cs="Times New Roman"/>
          <w:color w:val="000000"/>
          <w:sz w:val="28"/>
          <w:szCs w:val="28"/>
          <w:shd w:val="clear" w:color="auto" w:fill="FFFFFF"/>
          <w:lang w:eastAsia="en-IN"/>
        </w:rPr>
        <w:t> </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The display also includes pictorial depiction in the form of charts so as to facilitate quick understanding and recollection.</w:t>
      </w:r>
    </w:p>
    <w:p w:rsidR="002779FB" w:rsidRPr="002813F3" w:rsidRDefault="002779FB" w:rsidP="002779FB">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xml:space="preserve">The well organised museum also has an extraordinary collection of different categories of weapons. </w:t>
      </w:r>
      <w:r w:rsidRPr="002813F3">
        <w:rPr>
          <w:rFonts w:ascii="Times New Roman" w:eastAsia="Times New Roman" w:hAnsi="Times New Roman" w:cs="Times New Roman"/>
          <w:color w:val="000000"/>
          <w:sz w:val="28"/>
          <w:szCs w:val="28"/>
          <w:shd w:val="clear" w:color="auto" w:fill="FFFFFF"/>
          <w:lang w:eastAsia="en-IN"/>
        </w:rPr>
        <w:t>The students are trained to deduce the injuries, from the medico-legal point of view.</w:t>
      </w:r>
    </w:p>
    <w:p w:rsidR="00327D83" w:rsidRPr="002813F3" w:rsidRDefault="00327D83" w:rsidP="002779FB">
      <w:pPr>
        <w:spacing w:before="240" w:after="0" w:line="240" w:lineRule="auto"/>
        <w:jc w:val="both"/>
        <w:rPr>
          <w:rFonts w:ascii="Times New Roman" w:eastAsia="Times New Roman" w:hAnsi="Times New Roman" w:cs="Times New Roman"/>
          <w:sz w:val="28"/>
          <w:szCs w:val="28"/>
          <w:lang w:eastAsia="en-IN"/>
        </w:rPr>
      </w:pPr>
    </w:p>
    <w:p w:rsidR="00327D83" w:rsidRPr="002813F3" w:rsidRDefault="00327D83" w:rsidP="00C4260D">
      <w:pPr>
        <w:spacing w:before="240" w:after="0" w:line="240" w:lineRule="auto"/>
        <w:jc w:val="both"/>
        <w:rPr>
          <w:rFonts w:ascii="Times New Roman" w:eastAsia="Times New Roman" w:hAnsi="Times New Roman" w:cs="Times New Roman"/>
          <w:sz w:val="28"/>
          <w:szCs w:val="28"/>
          <w:lang w:eastAsia="en-IN"/>
        </w:rPr>
      </w:pPr>
      <w:r w:rsidRPr="002813F3">
        <w:rPr>
          <w:rFonts w:ascii="Times New Roman" w:eastAsia="Times New Roman" w:hAnsi="Times New Roman" w:cs="Times New Roman"/>
          <w:color w:val="212529"/>
          <w:sz w:val="28"/>
          <w:szCs w:val="28"/>
          <w:shd w:val="clear" w:color="auto" w:fill="FFFFFF"/>
          <w:lang w:eastAsia="en-IN"/>
        </w:rPr>
        <w:t> </w:t>
      </w:r>
    </w:p>
    <w:tbl>
      <w:tblPr>
        <w:tblStyle w:val="TableGrid2"/>
        <w:tblW w:w="0" w:type="auto"/>
        <w:tblLook w:val="04A0"/>
      </w:tblPr>
      <w:tblGrid>
        <w:gridCol w:w="4621"/>
        <w:gridCol w:w="4621"/>
      </w:tblGrid>
      <w:tr w:rsidR="002813F3" w:rsidRPr="002813F3" w:rsidTr="00AD184C">
        <w:tc>
          <w:tcPr>
            <w:tcW w:w="4621" w:type="dxa"/>
          </w:tcPr>
          <w:p w:rsidR="002813F3" w:rsidRPr="002813F3" w:rsidRDefault="00C91B40" w:rsidP="002813F3">
            <w:pPr>
              <w:rPr>
                <w:rFonts w:ascii="Calibri" w:eastAsia="Calibri" w:hAnsi="Calibri" w:cs="Mangal"/>
                <w:sz w:val="24"/>
                <w:szCs w:val="24"/>
              </w:rPr>
            </w:pPr>
            <w:r>
              <w:rPr>
                <w:rFonts w:ascii="Calibri" w:eastAsia="Calibri" w:hAnsi="Calibri" w:cs="Mangal"/>
                <w:noProof/>
                <w:sz w:val="24"/>
                <w:szCs w:val="24"/>
                <w:lang w:val="en-US" w:bidi="ar-SA"/>
              </w:rPr>
              <w:drawing>
                <wp:inline distT="0" distB="0" distL="0" distR="0">
                  <wp:extent cx="1870075" cy="2475909"/>
                  <wp:effectExtent l="19050" t="0" r="0" b="0"/>
                  <wp:docPr id="3" name="Picture 1" descr="C:\Users\Lenovo\Downloads\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m-4.jpg"/>
                          <pic:cNvPicPr>
                            <a:picLocks noChangeAspect="1" noChangeArrowheads="1"/>
                          </pic:cNvPicPr>
                        </pic:nvPicPr>
                        <pic:blipFill>
                          <a:blip r:embed="rId4"/>
                          <a:srcRect/>
                          <a:stretch>
                            <a:fillRect/>
                          </a:stretch>
                        </pic:blipFill>
                        <pic:spPr bwMode="auto">
                          <a:xfrm>
                            <a:off x="0" y="0"/>
                            <a:ext cx="1870075" cy="2475909"/>
                          </a:xfrm>
                          <a:prstGeom prst="rect">
                            <a:avLst/>
                          </a:prstGeom>
                          <a:noFill/>
                          <a:ln w="9525">
                            <a:noFill/>
                            <a:miter lim="800000"/>
                            <a:headEnd/>
                            <a:tailEnd/>
                          </a:ln>
                        </pic:spPr>
                      </pic:pic>
                    </a:graphicData>
                  </a:graphic>
                </wp:inline>
              </w:drawing>
            </w:r>
          </w:p>
        </w:tc>
        <w:tc>
          <w:tcPr>
            <w:tcW w:w="4621" w:type="dxa"/>
          </w:tcPr>
          <w:p w:rsidR="002813F3" w:rsidRPr="00E12C34" w:rsidRDefault="00C91B40" w:rsidP="002813F3">
            <w:pPr>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Name: Dr. Ajith Kamath M</w:t>
            </w:r>
          </w:p>
          <w:p w:rsidR="002813F3" w:rsidRPr="00E12C34" w:rsidRDefault="002813F3" w:rsidP="002813F3">
            <w:pPr>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Designation: Professor and Head</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Q</w:t>
            </w:r>
            <w:r w:rsidR="00C91B40" w:rsidRPr="00E12C34">
              <w:rPr>
                <w:rFonts w:ascii="Times New Roman" w:eastAsia="Times New Roman" w:hAnsi="Times New Roman" w:cs="Times New Roman"/>
                <w:color w:val="000000"/>
                <w:sz w:val="24"/>
                <w:szCs w:val="24"/>
                <w:shd w:val="clear" w:color="auto" w:fill="FFFFFF"/>
                <w:lang w:eastAsia="en-IN"/>
              </w:rPr>
              <w:t>ualifications: BAMS, M.D(Ayu)</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Additional Qu</w:t>
            </w:r>
            <w:r w:rsidR="00C91B40" w:rsidRPr="00E12C34">
              <w:rPr>
                <w:rFonts w:ascii="Times New Roman" w:eastAsia="Times New Roman" w:hAnsi="Times New Roman" w:cs="Times New Roman"/>
                <w:color w:val="000000"/>
                <w:sz w:val="24"/>
                <w:szCs w:val="24"/>
                <w:shd w:val="clear" w:color="auto" w:fill="FFFFFF"/>
                <w:lang w:eastAsia="en-IN"/>
              </w:rPr>
              <w:t>alification: PGDND, PGDMLS, PGDCFS, PGDHHM, (MBA)</w:t>
            </w:r>
          </w:p>
          <w:p w:rsidR="002813F3" w:rsidRPr="00E12C34" w:rsidRDefault="00C91B40"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Date of Birth: 31-05-1988</w:t>
            </w:r>
          </w:p>
          <w:p w:rsidR="002813F3" w:rsidRPr="00E12C34" w:rsidRDefault="00C91B40"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Date of Joining: 12-11-2020</w:t>
            </w:r>
          </w:p>
          <w:p w:rsidR="002813F3" w:rsidRPr="00E12C34" w:rsidRDefault="00C91B40"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Experience: 10</w:t>
            </w:r>
            <w:r w:rsidR="002813F3" w:rsidRPr="00E12C34">
              <w:rPr>
                <w:rFonts w:ascii="Times New Roman" w:eastAsia="Times New Roman" w:hAnsi="Times New Roman" w:cs="Times New Roman"/>
                <w:color w:val="000000"/>
                <w:sz w:val="24"/>
                <w:szCs w:val="24"/>
                <w:shd w:val="clear" w:color="auto" w:fill="FFFFFF"/>
                <w:lang w:eastAsia="en-IN"/>
              </w:rPr>
              <w:t xml:space="preserve"> years</w:t>
            </w:r>
          </w:p>
          <w:p w:rsidR="002813F3" w:rsidRPr="00E12C34" w:rsidRDefault="00627D15"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Reg</w:t>
            </w:r>
            <w:r w:rsidR="00C91B40" w:rsidRPr="00E12C34">
              <w:rPr>
                <w:rFonts w:ascii="Times New Roman" w:eastAsia="Times New Roman" w:hAnsi="Times New Roman" w:cs="Times New Roman"/>
                <w:color w:val="000000"/>
                <w:sz w:val="24"/>
                <w:szCs w:val="24"/>
                <w:shd w:val="clear" w:color="auto" w:fill="FFFFFF"/>
                <w:lang w:eastAsia="en-IN"/>
              </w:rPr>
              <w:t xml:space="preserve"> Number: K.A.U.P Board 27169</w:t>
            </w:r>
          </w:p>
          <w:p w:rsidR="002813F3" w:rsidRPr="00E12C34" w:rsidRDefault="00C91B40"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Teacher’s code: AYAT00005</w:t>
            </w:r>
          </w:p>
          <w:p w:rsidR="002813F3" w:rsidRPr="002813F3" w:rsidRDefault="002813F3" w:rsidP="002813F3">
            <w:pPr>
              <w:spacing w:before="240"/>
              <w:jc w:val="both"/>
              <w:rPr>
                <w:rFonts w:ascii="Times New Roman" w:eastAsia="Times New Roman" w:hAnsi="Times New Roman" w:cs="Times New Roman"/>
                <w:color w:val="000000"/>
                <w:szCs w:val="22"/>
                <w:shd w:val="clear" w:color="auto" w:fill="FFFFFF"/>
                <w:lang w:eastAsia="en-IN"/>
              </w:rPr>
            </w:pPr>
          </w:p>
          <w:p w:rsidR="002813F3" w:rsidRPr="002813F3" w:rsidRDefault="002813F3" w:rsidP="002813F3">
            <w:pPr>
              <w:rPr>
                <w:rFonts w:ascii="Calibri" w:eastAsia="Calibri" w:hAnsi="Calibri" w:cs="Mangal"/>
                <w:szCs w:val="22"/>
              </w:rPr>
            </w:pPr>
          </w:p>
          <w:p w:rsidR="002813F3" w:rsidRPr="002813F3" w:rsidRDefault="002813F3" w:rsidP="002813F3">
            <w:pPr>
              <w:rPr>
                <w:rFonts w:ascii="Calibri" w:eastAsia="Calibri" w:hAnsi="Calibri" w:cs="Mangal"/>
              </w:rPr>
            </w:pPr>
          </w:p>
          <w:p w:rsidR="002813F3" w:rsidRPr="002813F3" w:rsidRDefault="002813F3" w:rsidP="002813F3">
            <w:pPr>
              <w:rPr>
                <w:rFonts w:ascii="Calibri" w:eastAsia="Calibri" w:hAnsi="Calibri" w:cs="Mangal"/>
                <w:sz w:val="24"/>
                <w:szCs w:val="24"/>
              </w:rPr>
            </w:pPr>
          </w:p>
        </w:tc>
      </w:tr>
      <w:tr w:rsidR="002813F3" w:rsidRPr="002813F3" w:rsidTr="00AD184C">
        <w:tc>
          <w:tcPr>
            <w:tcW w:w="4621" w:type="dxa"/>
          </w:tcPr>
          <w:p w:rsidR="002813F3" w:rsidRPr="002813F3" w:rsidRDefault="00C91B40" w:rsidP="002813F3">
            <w:pPr>
              <w:rPr>
                <w:rFonts w:ascii="Calibri" w:eastAsia="Calibri" w:hAnsi="Calibri" w:cs="Mangal"/>
                <w:sz w:val="24"/>
                <w:szCs w:val="24"/>
              </w:rPr>
            </w:pPr>
            <w:r w:rsidRPr="002813F3">
              <w:rPr>
                <w:rFonts w:ascii="Calibri" w:eastAsia="Calibri" w:hAnsi="Calibri" w:cs="Mangal"/>
                <w:noProof/>
                <w:sz w:val="24"/>
                <w:szCs w:val="24"/>
                <w:lang w:val="en-US" w:bidi="ar-SA"/>
              </w:rPr>
              <w:lastRenderedPageBreak/>
              <w:drawing>
                <wp:inline distT="0" distB="0" distL="0" distR="0">
                  <wp:extent cx="2070420" cy="2095500"/>
                  <wp:effectExtent l="0" t="0" r="635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1030" cy="2106239"/>
                          </a:xfrm>
                          <a:prstGeom prst="rect">
                            <a:avLst/>
                          </a:prstGeom>
                          <a:noFill/>
                        </pic:spPr>
                      </pic:pic>
                    </a:graphicData>
                  </a:graphic>
                </wp:inline>
              </w:drawing>
            </w:r>
          </w:p>
        </w:tc>
        <w:tc>
          <w:tcPr>
            <w:tcW w:w="4621" w:type="dxa"/>
          </w:tcPr>
          <w:p w:rsidR="002813F3" w:rsidRPr="00E12C34" w:rsidRDefault="00C91B40" w:rsidP="002813F3">
            <w:pPr>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Name: Dr.Harshavardhana B</w:t>
            </w:r>
          </w:p>
          <w:p w:rsidR="002813F3" w:rsidRPr="00E12C34" w:rsidRDefault="002813F3" w:rsidP="002813F3">
            <w:pPr>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 xml:space="preserve">Designation: Associate Professor </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Qualifications:BAMS, M.D(Ayu)</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 xml:space="preserve">Date of Birth: </w:t>
            </w:r>
            <w:r w:rsidR="00C91B40" w:rsidRPr="00E12C34">
              <w:rPr>
                <w:rFonts w:ascii="Calibri" w:eastAsia="Calibri" w:hAnsi="Calibri" w:cs="Mangal"/>
                <w:sz w:val="24"/>
                <w:szCs w:val="24"/>
              </w:rPr>
              <w:t>5/6/1988</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 xml:space="preserve">Date of Joining: </w:t>
            </w:r>
            <w:r w:rsidR="00C91B40" w:rsidRPr="00E12C34">
              <w:rPr>
                <w:rFonts w:ascii="Calibri" w:eastAsia="Calibri" w:hAnsi="Calibri" w:cs="Mangal"/>
                <w:sz w:val="24"/>
                <w:szCs w:val="24"/>
              </w:rPr>
              <w:t>11/11/2019</w:t>
            </w:r>
          </w:p>
          <w:p w:rsidR="002813F3" w:rsidRPr="00E12C34" w:rsidRDefault="00C91B40"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Experience: 9 years</w:t>
            </w:r>
          </w:p>
          <w:p w:rsidR="002813F3" w:rsidRPr="00E12C34" w:rsidRDefault="00627D15"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Reg</w:t>
            </w:r>
            <w:r w:rsidR="002813F3" w:rsidRPr="00E12C34">
              <w:rPr>
                <w:rFonts w:ascii="Times New Roman" w:eastAsia="Times New Roman" w:hAnsi="Times New Roman" w:cs="Times New Roman"/>
                <w:color w:val="000000"/>
                <w:sz w:val="24"/>
                <w:szCs w:val="24"/>
                <w:shd w:val="clear" w:color="auto" w:fill="FFFFFF"/>
                <w:lang w:eastAsia="en-IN"/>
              </w:rPr>
              <w:t xml:space="preserve"> Number: K.A.U.P Board </w:t>
            </w:r>
            <w:r w:rsidR="00C91B40" w:rsidRPr="00E12C34">
              <w:rPr>
                <w:rFonts w:ascii="Times New Roman" w:eastAsia="Times New Roman" w:hAnsi="Times New Roman" w:cs="Times New Roman"/>
                <w:color w:val="000000"/>
                <w:sz w:val="24"/>
                <w:szCs w:val="24"/>
                <w:shd w:val="clear" w:color="auto" w:fill="FFFFFF"/>
                <w:lang w:eastAsia="en-IN"/>
              </w:rPr>
              <w:t>29292</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 xml:space="preserve">Teacher’s code: </w:t>
            </w:r>
            <w:r w:rsidR="00C91B40" w:rsidRPr="00E12C34">
              <w:rPr>
                <w:rFonts w:ascii="Calibri" w:eastAsia="Calibri" w:hAnsi="Calibri" w:cs="Mangal"/>
                <w:sz w:val="24"/>
                <w:szCs w:val="24"/>
              </w:rPr>
              <w:t>AYAT000344</w:t>
            </w:r>
          </w:p>
          <w:p w:rsidR="002813F3" w:rsidRPr="002813F3" w:rsidRDefault="002813F3" w:rsidP="008E4A29">
            <w:pPr>
              <w:jc w:val="both"/>
              <w:rPr>
                <w:rFonts w:ascii="Calibri" w:eastAsia="Calibri" w:hAnsi="Calibri" w:cs="Mangal"/>
                <w:sz w:val="24"/>
                <w:szCs w:val="24"/>
              </w:rPr>
            </w:pPr>
          </w:p>
        </w:tc>
      </w:tr>
      <w:tr w:rsidR="002813F3" w:rsidRPr="002813F3" w:rsidTr="00AD184C">
        <w:tc>
          <w:tcPr>
            <w:tcW w:w="4621" w:type="dxa"/>
          </w:tcPr>
          <w:p w:rsidR="002813F3" w:rsidRPr="002813F3" w:rsidRDefault="00C91B40" w:rsidP="002813F3">
            <w:pPr>
              <w:rPr>
                <w:rFonts w:ascii="Calibri" w:eastAsia="Calibri" w:hAnsi="Calibri" w:cs="Mangal"/>
                <w:sz w:val="24"/>
                <w:szCs w:val="24"/>
              </w:rPr>
            </w:pPr>
            <w:r>
              <w:rPr>
                <w:rFonts w:ascii="Calibri" w:eastAsia="Calibri" w:hAnsi="Calibri" w:cs="Mangal"/>
                <w:noProof/>
                <w:sz w:val="24"/>
                <w:szCs w:val="24"/>
                <w:lang w:val="en-US" w:bidi="ar-SA"/>
              </w:rPr>
              <w:drawing>
                <wp:inline distT="0" distB="0" distL="0" distR="0">
                  <wp:extent cx="2051050" cy="2626424"/>
                  <wp:effectExtent l="19050" t="0" r="6350" b="0"/>
                  <wp:docPr id="7" name="Picture 2" descr="C:\Users\Lenovo\Downloads\IMG-2024092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IMG-20240927-WA0012.jpg"/>
                          <pic:cNvPicPr>
                            <a:picLocks noChangeAspect="1" noChangeArrowheads="1"/>
                          </pic:cNvPicPr>
                        </pic:nvPicPr>
                        <pic:blipFill>
                          <a:blip r:embed="rId6" cstate="print"/>
                          <a:srcRect/>
                          <a:stretch>
                            <a:fillRect/>
                          </a:stretch>
                        </pic:blipFill>
                        <pic:spPr bwMode="auto">
                          <a:xfrm>
                            <a:off x="0" y="0"/>
                            <a:ext cx="2051457" cy="2626945"/>
                          </a:xfrm>
                          <a:prstGeom prst="rect">
                            <a:avLst/>
                          </a:prstGeom>
                          <a:noFill/>
                          <a:ln w="9525">
                            <a:noFill/>
                            <a:miter lim="800000"/>
                            <a:headEnd/>
                            <a:tailEnd/>
                          </a:ln>
                        </pic:spPr>
                      </pic:pic>
                    </a:graphicData>
                  </a:graphic>
                </wp:inline>
              </w:drawing>
            </w:r>
          </w:p>
        </w:tc>
        <w:tc>
          <w:tcPr>
            <w:tcW w:w="4621" w:type="dxa"/>
          </w:tcPr>
          <w:p w:rsidR="002813F3" w:rsidRPr="00E12C34" w:rsidRDefault="00C91B40" w:rsidP="002813F3">
            <w:pPr>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Name: Dr.Hima VH</w:t>
            </w:r>
          </w:p>
          <w:p w:rsidR="002813F3" w:rsidRPr="00E12C34" w:rsidRDefault="00C91B40" w:rsidP="002813F3">
            <w:pPr>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Designation: Assistant</w:t>
            </w:r>
            <w:r w:rsidR="002813F3" w:rsidRPr="00E12C34">
              <w:rPr>
                <w:rFonts w:ascii="Times New Roman" w:eastAsia="Times New Roman" w:hAnsi="Times New Roman" w:cs="Times New Roman"/>
                <w:color w:val="000000"/>
                <w:sz w:val="24"/>
                <w:szCs w:val="24"/>
                <w:shd w:val="clear" w:color="auto" w:fill="FFFFFF"/>
                <w:lang w:eastAsia="en-IN"/>
              </w:rPr>
              <w:t xml:space="preserve"> Professor </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Qualifications:BAMS, M.D(Ayu)</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 xml:space="preserve">Date of Birth: </w:t>
            </w:r>
            <w:r w:rsidR="00C91B40" w:rsidRPr="00E12C34">
              <w:rPr>
                <w:rFonts w:ascii="Calibri" w:eastAsia="Calibri" w:hAnsi="Calibri" w:cs="Mangal"/>
                <w:sz w:val="24"/>
                <w:szCs w:val="24"/>
              </w:rPr>
              <w:t>24/05/1991</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 xml:space="preserve">Date of Joining: </w:t>
            </w:r>
            <w:r w:rsidR="00C91B40" w:rsidRPr="00E12C34">
              <w:rPr>
                <w:rFonts w:ascii="Calibri" w:eastAsia="Calibri" w:hAnsi="Calibri" w:cs="Mangal"/>
                <w:sz w:val="24"/>
                <w:szCs w:val="24"/>
              </w:rPr>
              <w:t>09/10/2025</w:t>
            </w:r>
          </w:p>
          <w:p w:rsidR="002813F3" w:rsidRPr="00E12C34" w:rsidRDefault="002813F3"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 xml:space="preserve">Experience: </w:t>
            </w:r>
            <w:r w:rsidR="00C91B40" w:rsidRPr="00E12C34">
              <w:rPr>
                <w:rFonts w:ascii="Calibri" w:eastAsia="Calibri" w:hAnsi="Calibri" w:cs="Mangal"/>
                <w:sz w:val="24"/>
                <w:szCs w:val="24"/>
              </w:rPr>
              <w:t>10 months</w:t>
            </w:r>
          </w:p>
          <w:p w:rsidR="002813F3" w:rsidRPr="00E12C34" w:rsidRDefault="00627D15" w:rsidP="002813F3">
            <w:pPr>
              <w:jc w:val="both"/>
              <w:rPr>
                <w:rFonts w:ascii="Times New Roman" w:eastAsia="Times New Roman" w:hAnsi="Times New Roman" w:cs="Times New Roman"/>
                <w:color w:val="000000"/>
                <w:sz w:val="24"/>
                <w:szCs w:val="24"/>
                <w:shd w:val="clear" w:color="auto" w:fill="FFFFFF"/>
                <w:lang w:eastAsia="en-IN"/>
              </w:rPr>
            </w:pPr>
            <w:r w:rsidRPr="00E12C34">
              <w:rPr>
                <w:rFonts w:ascii="Times New Roman" w:eastAsia="Times New Roman" w:hAnsi="Times New Roman" w:cs="Times New Roman"/>
                <w:color w:val="000000"/>
                <w:sz w:val="24"/>
                <w:szCs w:val="24"/>
                <w:shd w:val="clear" w:color="auto" w:fill="FFFFFF"/>
                <w:lang w:eastAsia="en-IN"/>
              </w:rPr>
              <w:t>Reg</w:t>
            </w:r>
            <w:r w:rsidR="00C91B40" w:rsidRPr="00E12C34">
              <w:rPr>
                <w:rFonts w:ascii="Times New Roman" w:eastAsia="Times New Roman" w:hAnsi="Times New Roman" w:cs="Times New Roman"/>
                <w:color w:val="000000"/>
                <w:sz w:val="24"/>
                <w:szCs w:val="24"/>
                <w:shd w:val="clear" w:color="auto" w:fill="FFFFFF"/>
                <w:lang w:eastAsia="en-IN"/>
              </w:rPr>
              <w:t xml:space="preserve"> Number: Travancore </w:t>
            </w:r>
            <w:r w:rsidR="002813F3" w:rsidRPr="00E12C34">
              <w:rPr>
                <w:rFonts w:ascii="Times New Roman" w:eastAsia="Times New Roman" w:hAnsi="Times New Roman" w:cs="Times New Roman"/>
                <w:color w:val="000000"/>
                <w:sz w:val="24"/>
                <w:szCs w:val="24"/>
                <w:shd w:val="clear" w:color="auto" w:fill="FFFFFF"/>
                <w:lang w:eastAsia="en-IN"/>
              </w:rPr>
              <w:t xml:space="preserve">Board </w:t>
            </w:r>
            <w:r w:rsidR="00C91B40" w:rsidRPr="00E12C34">
              <w:rPr>
                <w:rFonts w:ascii="Calibri" w:eastAsia="Calibri" w:hAnsi="Calibri" w:cs="Mangal"/>
                <w:sz w:val="24"/>
                <w:szCs w:val="24"/>
              </w:rPr>
              <w:t>15854</w:t>
            </w:r>
          </w:p>
          <w:p w:rsidR="002813F3" w:rsidRPr="00E12C34" w:rsidRDefault="002813F3" w:rsidP="002813F3">
            <w:pPr>
              <w:rPr>
                <w:rFonts w:ascii="Calibri" w:eastAsia="Calibri" w:hAnsi="Calibri" w:cs="Mangal"/>
                <w:sz w:val="24"/>
                <w:szCs w:val="24"/>
              </w:rPr>
            </w:pPr>
            <w:r w:rsidRPr="00E12C34">
              <w:rPr>
                <w:rFonts w:ascii="Times New Roman" w:eastAsia="Times New Roman" w:hAnsi="Times New Roman" w:cs="Times New Roman"/>
                <w:color w:val="000000"/>
                <w:sz w:val="24"/>
                <w:szCs w:val="24"/>
                <w:shd w:val="clear" w:color="auto" w:fill="FFFFFF"/>
                <w:lang w:eastAsia="en-IN"/>
              </w:rPr>
              <w:t xml:space="preserve">Teacher’s code: </w:t>
            </w:r>
            <w:r w:rsidR="00C91B40" w:rsidRPr="00E12C34">
              <w:rPr>
                <w:rFonts w:ascii="Calibri" w:eastAsia="Calibri" w:hAnsi="Calibri" w:cs="Mangal"/>
                <w:sz w:val="24"/>
                <w:szCs w:val="24"/>
              </w:rPr>
              <w:t>AYAT00834</w:t>
            </w:r>
          </w:p>
          <w:p w:rsidR="002813F3" w:rsidRPr="002813F3" w:rsidRDefault="002813F3" w:rsidP="002813F3">
            <w:pPr>
              <w:jc w:val="both"/>
              <w:rPr>
                <w:rFonts w:ascii="Times New Roman" w:eastAsia="Times New Roman" w:hAnsi="Times New Roman" w:cs="Times New Roman"/>
                <w:color w:val="000000"/>
                <w:szCs w:val="22"/>
                <w:shd w:val="clear" w:color="auto" w:fill="FFFFFF"/>
                <w:lang w:eastAsia="en-IN"/>
              </w:rPr>
            </w:pPr>
          </w:p>
          <w:p w:rsidR="002813F3" w:rsidRPr="002813F3" w:rsidRDefault="002813F3" w:rsidP="002813F3">
            <w:pPr>
              <w:jc w:val="both"/>
              <w:rPr>
                <w:rFonts w:ascii="Calibri" w:eastAsia="Calibri" w:hAnsi="Calibri" w:cs="Mangal"/>
                <w:sz w:val="24"/>
                <w:szCs w:val="24"/>
              </w:rPr>
            </w:pPr>
          </w:p>
        </w:tc>
      </w:tr>
    </w:tbl>
    <w:p w:rsidR="00327D83" w:rsidRPr="00892423" w:rsidRDefault="00327D83">
      <w:pPr>
        <w:rPr>
          <w:sz w:val="24"/>
          <w:szCs w:val="24"/>
        </w:rPr>
      </w:pPr>
    </w:p>
    <w:sectPr w:rsidR="00327D83" w:rsidRPr="00892423" w:rsidSect="00E438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27D83"/>
    <w:rsid w:val="002779FB"/>
    <w:rsid w:val="002813F3"/>
    <w:rsid w:val="00327D83"/>
    <w:rsid w:val="00487DD7"/>
    <w:rsid w:val="005E7B85"/>
    <w:rsid w:val="00627D15"/>
    <w:rsid w:val="00691285"/>
    <w:rsid w:val="0069772F"/>
    <w:rsid w:val="00892423"/>
    <w:rsid w:val="008E4A29"/>
    <w:rsid w:val="00926E4D"/>
    <w:rsid w:val="00A355CF"/>
    <w:rsid w:val="00C33CDD"/>
    <w:rsid w:val="00C4260D"/>
    <w:rsid w:val="00C91B40"/>
    <w:rsid w:val="00E12C34"/>
    <w:rsid w:val="00E43886"/>
    <w:rsid w:val="00E770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D8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892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4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2423"/>
    <w:rPr>
      <w:rFonts w:ascii="Tahoma" w:hAnsi="Tahoma" w:cs="Mangal"/>
      <w:sz w:val="16"/>
      <w:szCs w:val="14"/>
    </w:rPr>
  </w:style>
  <w:style w:type="table" w:customStyle="1" w:styleId="TableGrid2">
    <w:name w:val="Table Grid2"/>
    <w:basedOn w:val="TableNormal"/>
    <w:next w:val="TableGrid"/>
    <w:uiPriority w:val="39"/>
    <w:rsid w:val="00281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D8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892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24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2423"/>
    <w:rPr>
      <w:rFonts w:ascii="Tahoma" w:hAnsi="Tahoma" w:cs="Mangal"/>
      <w:sz w:val="16"/>
      <w:szCs w:val="14"/>
    </w:rPr>
  </w:style>
  <w:style w:type="table" w:customStyle="1" w:styleId="TableGrid2">
    <w:name w:val="Table Grid2"/>
    <w:basedOn w:val="TableNormal"/>
    <w:next w:val="TableGrid"/>
    <w:uiPriority w:val="39"/>
    <w:rsid w:val="00281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6675218">
      <w:bodyDiv w:val="1"/>
      <w:marLeft w:val="0"/>
      <w:marRight w:val="0"/>
      <w:marTop w:val="0"/>
      <w:marBottom w:val="0"/>
      <w:divBdr>
        <w:top w:val="none" w:sz="0" w:space="0" w:color="auto"/>
        <w:left w:val="none" w:sz="0" w:space="0" w:color="auto"/>
        <w:bottom w:val="none" w:sz="0" w:space="0" w:color="auto"/>
        <w:right w:val="none" w:sz="0" w:space="0" w:color="auto"/>
      </w:divBdr>
      <w:divsChild>
        <w:div w:id="742802208">
          <w:marLeft w:val="-9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Jyothi Joshi</dc:creator>
  <cp:keywords/>
  <dc:description/>
  <cp:lastModifiedBy>Lenovo</cp:lastModifiedBy>
  <cp:revision>20</cp:revision>
  <dcterms:created xsi:type="dcterms:W3CDTF">2021-08-14T05:42:00Z</dcterms:created>
  <dcterms:modified xsi:type="dcterms:W3CDTF">2025-10-15T04:39:00Z</dcterms:modified>
</cp:coreProperties>
</file>